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DE5656" w:rsidTr="00FB19E6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656" w:rsidRDefault="00DE5656" w:rsidP="00FB19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656" w:rsidRDefault="00DE5656" w:rsidP="00FB19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656" w:rsidRDefault="00DE5656" w:rsidP="00FB19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656" w:rsidRDefault="00DE5656" w:rsidP="00FB19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656" w:rsidRDefault="00DE5656" w:rsidP="00FB19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656" w:rsidRDefault="00DE5656" w:rsidP="00FB19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656" w:rsidRDefault="00DE5656" w:rsidP="00FB19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656" w:rsidRDefault="00DE5656" w:rsidP="00FB19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656" w:rsidRDefault="00DE5656" w:rsidP="00FB19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656" w:rsidRDefault="00DE5656" w:rsidP="00FB19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5656" w:rsidRDefault="00DE5656" w:rsidP="00FB19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5656" w:rsidRDefault="00DE5656" w:rsidP="00FB19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DE5656" w:rsidRDefault="00DE5656" w:rsidP="00FB19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DE5656" w:rsidRDefault="00DE5656" w:rsidP="00FB19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5656" w:rsidRDefault="00DE5656" w:rsidP="00FB19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656" w:rsidRDefault="00DE5656" w:rsidP="00FB19E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MLR20</w:t>
            </w:r>
          </w:p>
        </w:tc>
      </w:tr>
    </w:tbl>
    <w:p w:rsidR="00DE5656" w:rsidRDefault="00DE5656" w:rsidP="00DE565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C40003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DE5656" w:rsidRDefault="00DE5656" w:rsidP="00DE5656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DE5656" w:rsidRDefault="00DE5656" w:rsidP="00DE565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DE5656" w:rsidRDefault="00DE5656" w:rsidP="00DE565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 Semester Supplementary Examinations, March-2024</w:t>
      </w:r>
    </w:p>
    <w:p w:rsidR="00DE5656" w:rsidRPr="00C13F76" w:rsidRDefault="00DE5656" w:rsidP="00DE56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Hlk127351608"/>
      <w:r w:rsidRPr="00C13F76">
        <w:rPr>
          <w:rFonts w:ascii="Times New Roman" w:hAnsi="Times New Roman" w:cs="Times New Roman"/>
          <w:b/>
          <w:sz w:val="28"/>
          <w:szCs w:val="26"/>
        </w:rPr>
        <w:t xml:space="preserve">FINANCIAL </w:t>
      </w:r>
      <w:r>
        <w:rPr>
          <w:rFonts w:ascii="Times New Roman" w:hAnsi="Times New Roman" w:cs="Times New Roman"/>
          <w:b/>
          <w:sz w:val="28"/>
          <w:szCs w:val="26"/>
        </w:rPr>
        <w:t>ACCOUNTING</w:t>
      </w:r>
      <w:r w:rsidRPr="00C13F76">
        <w:rPr>
          <w:rFonts w:ascii="Times New Roman" w:hAnsi="Times New Roman" w:cs="Times New Roman"/>
          <w:b/>
          <w:sz w:val="28"/>
          <w:szCs w:val="26"/>
        </w:rPr>
        <w:t xml:space="preserve"> AND ANALYIS</w:t>
      </w:r>
      <w:bookmarkEnd w:id="0"/>
      <w:r w:rsidRPr="00C13F76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DE5656" w:rsidRDefault="00DE5656" w:rsidP="00DE5656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(MBA)</w:t>
      </w:r>
    </w:p>
    <w:p w:rsidR="00DE5656" w:rsidRDefault="00DE5656" w:rsidP="00DE565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DE5656" w:rsidRDefault="00DE5656" w:rsidP="00DE565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DE5656" w:rsidRDefault="00DE5656" w:rsidP="00DE565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DE5656" w:rsidRDefault="00DE5656" w:rsidP="00DE565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DE5656" w:rsidRDefault="00DE5656" w:rsidP="00DE5656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DE5656" w:rsidRDefault="00DE5656" w:rsidP="00DE565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4M=20Marks</w:t>
      </w:r>
    </w:p>
    <w:p w:rsidR="00AB585E" w:rsidRPr="00DE5656" w:rsidRDefault="00AB585E" w:rsidP="00AB585E">
      <w:pPr>
        <w:spacing w:after="0" w:line="240" w:lineRule="auto"/>
        <w:contextualSpacing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372"/>
        <w:gridCol w:w="6870"/>
        <w:gridCol w:w="594"/>
        <w:gridCol w:w="735"/>
        <w:gridCol w:w="687"/>
      </w:tblGrid>
      <w:tr w:rsidR="006A6F4B" w:rsidRPr="00C13F76" w:rsidTr="00107285">
        <w:trPr>
          <w:trHeight w:val="278"/>
          <w:jc w:val="center"/>
        </w:trPr>
        <w:tc>
          <w:tcPr>
            <w:tcW w:w="19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13F76">
              <w:rPr>
                <w:rFonts w:ascii="Bookman Old Style" w:hAnsi="Bookman Old Style"/>
                <w:sz w:val="24"/>
                <w:szCs w:val="24"/>
              </w:rPr>
              <w:t>1.</w:t>
            </w:r>
          </w:p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13F76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3577" w:type="pct"/>
            <w:shd w:val="clear" w:color="auto" w:fill="auto"/>
            <w:vAlign w:val="center"/>
          </w:tcPr>
          <w:p w:rsidR="006A6F4B" w:rsidRPr="00C13F76" w:rsidRDefault="00DB1FD9" w:rsidP="00AE5C8A">
            <w:pPr>
              <w:pStyle w:val="NoSpacing"/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Explain the concept of double </w:t>
            </w:r>
            <w:r w:rsidR="00AE5C8A">
              <w:rPr>
                <w:rFonts w:ascii="Bookman Old Style" w:hAnsi="Bookman Old Style"/>
                <w:sz w:val="24"/>
                <w:szCs w:val="24"/>
              </w:rPr>
              <w:t>entry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system</w:t>
            </w:r>
            <w:r w:rsidR="00DE5656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316" w:type="pct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13F76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13F76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rPr>
                <w:rFonts w:ascii="Bookman Old Style" w:hAnsi="Bookman Old Style"/>
                <w:sz w:val="24"/>
                <w:szCs w:val="24"/>
              </w:rPr>
            </w:pPr>
            <w:r w:rsidRPr="00C13F76">
              <w:rPr>
                <w:rFonts w:ascii="Bookman Old Style" w:hAnsi="Bookman Old Style"/>
                <w:sz w:val="24"/>
                <w:szCs w:val="24"/>
              </w:rPr>
              <w:t>BL</w:t>
            </w: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6A6F4B" w:rsidRPr="00C13F76" w:rsidTr="00FB19E6">
        <w:trPr>
          <w:trHeight w:val="276"/>
          <w:jc w:val="center"/>
        </w:trPr>
        <w:tc>
          <w:tcPr>
            <w:tcW w:w="19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13F76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3577" w:type="pct"/>
            <w:shd w:val="clear" w:color="auto" w:fill="auto"/>
            <w:vAlign w:val="center"/>
          </w:tcPr>
          <w:p w:rsidR="006A6F4B" w:rsidRPr="00C13F76" w:rsidRDefault="006A6F4B" w:rsidP="00AE5C8A">
            <w:pPr>
              <w:pStyle w:val="NoSpacing"/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Discuss about </w:t>
            </w:r>
            <w:r w:rsidR="00DB1FD9">
              <w:rPr>
                <w:rFonts w:ascii="Bookman Old Style" w:hAnsi="Bookman Old Style"/>
                <w:sz w:val="24"/>
                <w:szCs w:val="24"/>
              </w:rPr>
              <w:t>classification of account</w:t>
            </w:r>
            <w:r w:rsidR="00AE5C8A">
              <w:rPr>
                <w:rFonts w:ascii="Bookman Old Style" w:hAnsi="Bookman Old Style"/>
                <w:sz w:val="24"/>
                <w:szCs w:val="24"/>
              </w:rPr>
              <w:t>s and</w:t>
            </w:r>
            <w:r w:rsidR="00DB1FD9">
              <w:rPr>
                <w:rFonts w:ascii="Bookman Old Style" w:hAnsi="Bookman Old Style"/>
                <w:sz w:val="24"/>
                <w:szCs w:val="24"/>
              </w:rPr>
              <w:t xml:space="preserve"> its rules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</w:p>
        </w:tc>
        <w:tc>
          <w:tcPr>
            <w:tcW w:w="316" w:type="pct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13F76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CO2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BL6</w:t>
            </w:r>
          </w:p>
        </w:tc>
      </w:tr>
      <w:tr w:rsidR="006A6F4B" w:rsidRPr="00C13F76" w:rsidTr="00FB19E6">
        <w:trPr>
          <w:trHeight w:val="276"/>
          <w:jc w:val="center"/>
        </w:trPr>
        <w:tc>
          <w:tcPr>
            <w:tcW w:w="19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13F76">
              <w:rPr>
                <w:rFonts w:ascii="Bookman Old Style" w:hAnsi="Bookman Old Style"/>
                <w:sz w:val="24"/>
                <w:szCs w:val="24"/>
              </w:rPr>
              <w:t>c)</w:t>
            </w:r>
          </w:p>
        </w:tc>
        <w:tc>
          <w:tcPr>
            <w:tcW w:w="3577" w:type="pct"/>
            <w:shd w:val="clear" w:color="auto" w:fill="auto"/>
            <w:vAlign w:val="center"/>
          </w:tcPr>
          <w:p w:rsidR="006A6F4B" w:rsidRPr="00C13F76" w:rsidRDefault="006A6F4B" w:rsidP="00FB19E6">
            <w:pPr>
              <w:pStyle w:val="NoSpacing"/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the methods of valuation of goodwill.</w:t>
            </w:r>
          </w:p>
        </w:tc>
        <w:tc>
          <w:tcPr>
            <w:tcW w:w="316" w:type="pct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13F76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CO3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BL1</w:t>
            </w:r>
          </w:p>
        </w:tc>
      </w:tr>
      <w:tr w:rsidR="006A6F4B" w:rsidRPr="00C13F76" w:rsidTr="00FB19E6">
        <w:trPr>
          <w:trHeight w:val="276"/>
          <w:jc w:val="center"/>
        </w:trPr>
        <w:tc>
          <w:tcPr>
            <w:tcW w:w="19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13F76">
              <w:rPr>
                <w:rFonts w:ascii="Bookman Old Style" w:hAnsi="Bookman Old Style"/>
                <w:sz w:val="24"/>
                <w:szCs w:val="24"/>
              </w:rPr>
              <w:t>d)</w:t>
            </w:r>
          </w:p>
        </w:tc>
        <w:tc>
          <w:tcPr>
            <w:tcW w:w="3577" w:type="pct"/>
            <w:shd w:val="clear" w:color="auto" w:fill="auto"/>
            <w:vAlign w:val="center"/>
          </w:tcPr>
          <w:p w:rsidR="006A6F4B" w:rsidRPr="00C13F76" w:rsidRDefault="006A6F4B" w:rsidP="00AE5C8A">
            <w:pPr>
              <w:pStyle w:val="NoSpacing"/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about paid cost and unpaid cost.</w:t>
            </w:r>
          </w:p>
        </w:tc>
        <w:tc>
          <w:tcPr>
            <w:tcW w:w="316" w:type="pct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13F76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CO4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BL2</w:t>
            </w:r>
          </w:p>
        </w:tc>
      </w:tr>
      <w:tr w:rsidR="006A6F4B" w:rsidRPr="00C13F76" w:rsidTr="00FB19E6">
        <w:trPr>
          <w:trHeight w:val="276"/>
          <w:jc w:val="center"/>
        </w:trPr>
        <w:tc>
          <w:tcPr>
            <w:tcW w:w="19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13F76">
              <w:rPr>
                <w:rFonts w:ascii="Bookman Old Style" w:hAnsi="Bookman Old Style"/>
                <w:sz w:val="24"/>
                <w:szCs w:val="24"/>
              </w:rPr>
              <w:t>e)</w:t>
            </w:r>
          </w:p>
        </w:tc>
        <w:tc>
          <w:tcPr>
            <w:tcW w:w="3577" w:type="pct"/>
            <w:shd w:val="clear" w:color="auto" w:fill="auto"/>
            <w:vAlign w:val="center"/>
          </w:tcPr>
          <w:p w:rsidR="006A6F4B" w:rsidRPr="00C13F76" w:rsidRDefault="006A6F4B" w:rsidP="00AE5C8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Summarize international </w:t>
            </w:r>
            <w:bookmarkStart w:id="1" w:name="_GoBack"/>
            <w:bookmarkEnd w:id="1"/>
            <w:r>
              <w:rPr>
                <w:rFonts w:ascii="Bookman Old Style" w:hAnsi="Bookman Old Style"/>
                <w:sz w:val="24"/>
                <w:szCs w:val="24"/>
              </w:rPr>
              <w:t xml:space="preserve">accounting standards. </w:t>
            </w:r>
          </w:p>
        </w:tc>
        <w:tc>
          <w:tcPr>
            <w:tcW w:w="316" w:type="pct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13F76">
              <w:rPr>
                <w:rFonts w:ascii="Bookman Old Style" w:hAnsi="Bookman Old Style"/>
                <w:sz w:val="24"/>
                <w:szCs w:val="24"/>
              </w:rPr>
              <w:t>M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CO5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6A6F4B" w:rsidRPr="00C13F76" w:rsidRDefault="006A6F4B" w:rsidP="00FB19E6">
            <w:pPr>
              <w:pStyle w:val="NoSpacing"/>
              <w:spacing w:line="36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BL2</w:t>
            </w:r>
          </w:p>
        </w:tc>
      </w:tr>
    </w:tbl>
    <w:p w:rsidR="00AB585E" w:rsidRPr="00AB585E" w:rsidRDefault="00AB585E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8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AB585E">
        <w:rPr>
          <w:rFonts w:ascii="Times New Roman" w:hAnsi="Times New Roman"/>
          <w:b/>
          <w:sz w:val="8"/>
          <w:szCs w:val="24"/>
        </w:rPr>
        <w:tab/>
      </w:r>
    </w:p>
    <w:p w:rsidR="00D03572" w:rsidRPr="00934388" w:rsidRDefault="00AB585E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5 x 10M=50Marks</w:t>
      </w:r>
    </w:p>
    <w:p w:rsidR="00B05E53" w:rsidRPr="00AB585E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716"/>
        <w:gridCol w:w="735"/>
        <w:gridCol w:w="735"/>
        <w:gridCol w:w="687"/>
      </w:tblGrid>
      <w:tr w:rsidR="00B07F82" w:rsidRPr="00AB585E" w:rsidTr="00B07F82">
        <w:trPr>
          <w:trHeight w:val="199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07F82" w:rsidRPr="00AB585E" w:rsidRDefault="00B07F8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07F82" w:rsidRPr="00AB585E" w:rsidRDefault="00B07F82" w:rsidP="009506BB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r w:rsidR="009506BB">
              <w:rPr>
                <w:rFonts w:ascii="Bookman Old Style" w:hAnsi="Bookman Old Style" w:cs="Times New Roman"/>
                <w:sz w:val="24"/>
                <w:szCs w:val="24"/>
              </w:rPr>
              <w:t xml:space="preserve">the financial accounting 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objectives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L1</w:t>
            </w:r>
          </w:p>
        </w:tc>
      </w:tr>
      <w:tr w:rsidR="00B07F82" w:rsidRPr="00AB585E" w:rsidTr="00B07F82">
        <w:trPr>
          <w:trHeight w:val="20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07F82" w:rsidRPr="00AB585E" w:rsidRDefault="00B07F8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07F82" w:rsidRPr="00AB585E" w:rsidRDefault="00B07F8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Explain limitations and users of Financial accounting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L1</w:t>
            </w:r>
          </w:p>
        </w:tc>
      </w:tr>
      <w:tr w:rsidR="00C84F0A" w:rsidRPr="00AB585E" w:rsidTr="00B07F82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B585E" w:rsidRDefault="00C84F0A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B07F82" w:rsidRPr="00AB585E" w:rsidTr="00B07F82">
        <w:trPr>
          <w:trHeight w:val="171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B07F82" w:rsidRPr="00AB585E" w:rsidRDefault="00B07F8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07F82" w:rsidRPr="00AB585E" w:rsidRDefault="00B07F82" w:rsidP="00B77F34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Contrast between Book-Keeping and Accounting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B07F82" w:rsidRPr="00AB585E" w:rsidTr="009A3557">
        <w:trPr>
          <w:trHeight w:val="350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B07F82" w:rsidRPr="00AB585E" w:rsidRDefault="00B07F8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07F82" w:rsidRPr="00AB585E" w:rsidRDefault="00B07F82" w:rsidP="009A3557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Explain the accounting </w:t>
            </w:r>
            <w:r w:rsidR="009A3557">
              <w:rPr>
                <w:rFonts w:ascii="Bookman Old Style" w:eastAsia="Calibri" w:hAnsi="Bookman Old Style" w:cs="Times New Roman"/>
                <w:sz w:val="24"/>
                <w:szCs w:val="24"/>
              </w:rPr>
              <w:t>cycle</w:t>
            </w: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C84F0A" w:rsidRPr="00AB585E" w:rsidTr="00B07F82">
        <w:trPr>
          <w:trHeight w:val="125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B585E" w:rsidRPr="00AB585E" w:rsidRDefault="00AB585E" w:rsidP="009A3557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B5229" w:rsidRPr="00AB585E" w:rsidTr="00B07F82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5229" w:rsidRPr="00AB585E" w:rsidRDefault="009B522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664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9B5229" w:rsidRPr="00AB585E" w:rsidRDefault="009B5229" w:rsidP="00603DB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The following are the balances extracted from the books of Mohan </w:t>
            </w:r>
            <w:proofErr w:type="spellStart"/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Lal</w:t>
            </w:r>
            <w:proofErr w:type="spellEnd"/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 on 31-12-2023.</w:t>
            </w:r>
          </w:p>
          <w:p w:rsidR="009B5229" w:rsidRPr="00AB585E" w:rsidRDefault="009B5229" w:rsidP="00603DB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Prepare Trading and Profit &amp; Loss Account and Balance sheet on this date after taking into account the given additional information:</w:t>
            </w:r>
          </w:p>
          <w:tbl>
            <w:tblPr>
              <w:tblW w:w="67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227"/>
              <w:gridCol w:w="1205"/>
              <w:gridCol w:w="2160"/>
              <w:gridCol w:w="1173"/>
            </w:tblGrid>
            <w:tr w:rsidR="009B5229" w:rsidRPr="00AB585E" w:rsidTr="00B07F82">
              <w:trPr>
                <w:trHeight w:val="325"/>
              </w:trPr>
              <w:tc>
                <w:tcPr>
                  <w:tcW w:w="2227" w:type="dxa"/>
                </w:tcPr>
                <w:p w:rsidR="009B5229" w:rsidRPr="00AB585E" w:rsidRDefault="009B5229" w:rsidP="009A35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 xml:space="preserve">Mohan </w:t>
                  </w:r>
                  <w:proofErr w:type="spellStart"/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Lal’s</w:t>
                  </w:r>
                  <w:proofErr w:type="spellEnd"/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 xml:space="preserve"> Capital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30,000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Business Premises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20,000</w:t>
                  </w:r>
                </w:p>
              </w:tc>
            </w:tr>
            <w:tr w:rsidR="009B5229" w:rsidRPr="00AB585E" w:rsidTr="00B07F82">
              <w:trPr>
                <w:trHeight w:val="633"/>
              </w:trPr>
              <w:tc>
                <w:tcPr>
                  <w:tcW w:w="2227" w:type="dxa"/>
                </w:tcPr>
                <w:p w:rsidR="009B5229" w:rsidRPr="00AB585E" w:rsidRDefault="009B5229" w:rsidP="009A35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 xml:space="preserve">Mohan </w:t>
                  </w:r>
                  <w:proofErr w:type="spellStart"/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Lal’s</w:t>
                  </w:r>
                  <w:proofErr w:type="spellEnd"/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 xml:space="preserve"> Drawings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5,000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General expenses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4,000</w:t>
                  </w:r>
                </w:p>
              </w:tc>
            </w:tr>
            <w:tr w:rsidR="009B5229" w:rsidRPr="00AB585E" w:rsidTr="00B07F82">
              <w:trPr>
                <w:trHeight w:val="325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Sales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1, 50,000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Stock (1</w:t>
                  </w: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  <w:vertAlign w:val="superscript"/>
                    </w:rPr>
                    <w:t>st</w:t>
                  </w: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 xml:space="preserve"> Jan, 2017)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22,000</w:t>
                  </w:r>
                </w:p>
              </w:tc>
            </w:tr>
            <w:tr w:rsidR="009B5229" w:rsidRPr="00AB585E" w:rsidTr="00B07F82">
              <w:trPr>
                <w:trHeight w:val="307"/>
              </w:trPr>
              <w:tc>
                <w:tcPr>
                  <w:tcW w:w="2227" w:type="dxa"/>
                </w:tcPr>
                <w:p w:rsidR="009B5229" w:rsidRPr="00AB585E" w:rsidRDefault="009B5229" w:rsidP="009A35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Sales Returns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2,000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Salaries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9,000</w:t>
                  </w:r>
                </w:p>
              </w:tc>
            </w:tr>
            <w:tr w:rsidR="009B5229" w:rsidRPr="00AB585E" w:rsidTr="00B07F82">
              <w:trPr>
                <w:trHeight w:val="325"/>
              </w:trPr>
              <w:tc>
                <w:tcPr>
                  <w:tcW w:w="2227" w:type="dxa"/>
                </w:tcPr>
                <w:p w:rsidR="009B5229" w:rsidRPr="00AB585E" w:rsidRDefault="009B5229" w:rsidP="009A35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Furniture and Fittings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2,600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Debtors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18,000</w:t>
                  </w:r>
                </w:p>
              </w:tc>
            </w:tr>
            <w:tr w:rsidR="009B5229" w:rsidRPr="00AB585E" w:rsidTr="00B07F82">
              <w:trPr>
                <w:trHeight w:val="307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Discount (Dr)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1,600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Commission (Dr)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2,200</w:t>
                  </w:r>
                </w:p>
              </w:tc>
            </w:tr>
            <w:tr w:rsidR="009B5229" w:rsidRPr="00AB585E" w:rsidTr="00B07F82">
              <w:trPr>
                <w:trHeight w:val="325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Bank Overdraft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4,200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Rent from Tenants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1,000</w:t>
                  </w:r>
                </w:p>
              </w:tc>
            </w:tr>
            <w:tr w:rsidR="009B5229" w:rsidRPr="00AB585E" w:rsidTr="00B07F82">
              <w:trPr>
                <w:trHeight w:val="633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Discount (Cr)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2,000</w:t>
                  </w:r>
                </w:p>
              </w:tc>
              <w:tc>
                <w:tcPr>
                  <w:tcW w:w="2160" w:type="dxa"/>
                </w:tcPr>
                <w:p w:rsidR="009B5229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Carriage on Purchases</w:t>
                  </w:r>
                </w:p>
                <w:p w:rsidR="009A3557" w:rsidRPr="00AB585E" w:rsidRDefault="009A3557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1,800</w:t>
                  </w:r>
                </w:p>
              </w:tc>
            </w:tr>
            <w:tr w:rsidR="009B5229" w:rsidRPr="00AB585E" w:rsidTr="00B07F82">
              <w:trPr>
                <w:trHeight w:val="325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lastRenderedPageBreak/>
                    <w:t>Creditors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13,800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Purchases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1, 10,000</w:t>
                  </w:r>
                </w:p>
              </w:tc>
            </w:tr>
            <w:tr w:rsidR="009B5229" w:rsidRPr="00AB585E" w:rsidTr="00B07F82">
              <w:trPr>
                <w:trHeight w:val="325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Taxes and Insurances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2,000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Bad debts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800</w:t>
                  </w:r>
                </w:p>
              </w:tc>
            </w:tr>
          </w:tbl>
          <w:p w:rsidR="009B5229" w:rsidRPr="00AB585E" w:rsidRDefault="009B5229" w:rsidP="004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Additional information:</w:t>
            </w:r>
          </w:p>
          <w:p w:rsidR="009B5229" w:rsidRPr="00AB585E" w:rsidRDefault="009B5229" w:rsidP="004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i) Stock on 31-12-2023 was Rs.20,060</w:t>
            </w:r>
          </w:p>
          <w:p w:rsidR="009B5229" w:rsidRPr="00AB585E" w:rsidRDefault="009B5229" w:rsidP="004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ii) Write off depreciation on premises Rs.300</w:t>
            </w:r>
          </w:p>
          <w:p w:rsidR="009B5229" w:rsidRPr="00AB585E" w:rsidRDefault="009B5229" w:rsidP="004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iii) Make a reserve of 5% on Debtors for doubtful debts.</w:t>
            </w:r>
          </w:p>
          <w:p w:rsidR="009B5229" w:rsidRPr="00AB585E" w:rsidRDefault="009B5229" w:rsidP="00603DB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iv) Carry forward Rs.200 for unexpected insurance.</w:t>
            </w:r>
          </w:p>
        </w:tc>
        <w:tc>
          <w:tcPr>
            <w:tcW w:w="382" w:type="pct"/>
            <w:vAlign w:val="center"/>
          </w:tcPr>
          <w:p w:rsidR="009B5229" w:rsidRPr="00AB585E" w:rsidRDefault="009B5229" w:rsidP="00AB585E">
            <w:pPr>
              <w:spacing w:after="0" w:line="240" w:lineRule="auto"/>
              <w:ind w:right="-153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B5229" w:rsidRPr="00AB585E" w:rsidRDefault="009B522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B5229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="009B5229"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L3</w:t>
            </w:r>
          </w:p>
        </w:tc>
      </w:tr>
      <w:tr w:rsidR="00C84F0A" w:rsidRPr="00AB585E" w:rsidTr="00B07F82">
        <w:trPr>
          <w:trHeight w:val="8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B585E" w:rsidRDefault="00C84F0A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lastRenderedPageBreak/>
              <w:t>OR</w:t>
            </w:r>
          </w:p>
        </w:tc>
      </w:tr>
      <w:tr w:rsidR="00B07F82" w:rsidRPr="00AB585E" w:rsidTr="00B07F82">
        <w:trPr>
          <w:trHeight w:val="304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B07F82" w:rsidRPr="00AB585E" w:rsidRDefault="00B07F82" w:rsidP="00B77F34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Summarize the characteristics of Trial balance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DB1FD9" w:rsidRPr="00AB585E" w:rsidTr="006F60E7">
        <w:trPr>
          <w:trHeight w:val="281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DB1FD9" w:rsidRPr="00AB585E" w:rsidRDefault="00DB1FD9" w:rsidP="00FB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Illustrate various methods of depreciation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DB1FD9" w:rsidRPr="00AB585E" w:rsidRDefault="00DB1FD9" w:rsidP="00FB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B1FD9" w:rsidRPr="00AB585E" w:rsidRDefault="00DB1FD9" w:rsidP="00FB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DB1FD9" w:rsidRPr="00AB585E" w:rsidRDefault="00DB1FD9" w:rsidP="00FB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L3</w:t>
            </w:r>
          </w:p>
        </w:tc>
      </w:tr>
      <w:tr w:rsidR="00DB1FD9" w:rsidRPr="00AB585E" w:rsidTr="00B07F82">
        <w:trPr>
          <w:trHeight w:val="18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DB1FD9" w:rsidRPr="00AB585E" w:rsidTr="009634AF">
        <w:trPr>
          <w:trHeight w:val="249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</w:tcPr>
          <w:p w:rsidR="00DB1FD9" w:rsidRPr="00AB585E" w:rsidRDefault="00DB1FD9" w:rsidP="00FB19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Distinguish between Single entry system and Double entry system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DB1FD9" w:rsidRPr="00AB585E" w:rsidRDefault="00DB1FD9" w:rsidP="00FB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B1FD9" w:rsidRPr="00AB585E" w:rsidRDefault="00DB1FD9" w:rsidP="00FB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DB1FD9" w:rsidRPr="00AB585E" w:rsidRDefault="00DB1FD9" w:rsidP="00FB19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DB1FD9" w:rsidRPr="00AB585E" w:rsidTr="00B07F82">
        <w:trPr>
          <w:trHeight w:val="125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DB1FD9" w:rsidRPr="00AB585E" w:rsidTr="00B07F82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3664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DB1FD9" w:rsidRPr="00AB585E" w:rsidRDefault="00DB1FD9" w:rsidP="00B07F82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X  Ltd. Company purchased on 1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st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 January 202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1 a small plant for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Rs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. 10,000. 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Depreciation is provided at 10% p.a. on the straight line method. Prepare plant account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for 5 years 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and depreciation account assuming that the accounts are closed on 31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st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 December every year.</w:t>
            </w:r>
          </w:p>
        </w:tc>
        <w:tc>
          <w:tcPr>
            <w:tcW w:w="382" w:type="pct"/>
            <w:vAlign w:val="center"/>
          </w:tcPr>
          <w:p w:rsidR="00DB1FD9" w:rsidRPr="00AB585E" w:rsidRDefault="00DB1FD9" w:rsidP="00AB585E">
            <w:pPr>
              <w:spacing w:after="0" w:line="240" w:lineRule="auto"/>
              <w:ind w:right="-153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L3</w:t>
            </w:r>
          </w:p>
        </w:tc>
      </w:tr>
      <w:tr w:rsidR="00DB1FD9" w:rsidRPr="00AB585E" w:rsidTr="00B07F82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DB1FD9" w:rsidRPr="00AB585E" w:rsidTr="00B07F82">
        <w:trPr>
          <w:trHeight w:val="240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</w:tcPr>
          <w:p w:rsidR="00DB1FD9" w:rsidRPr="00AB585E" w:rsidRDefault="00DB1FD9" w:rsidP="0079438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Times New Roman" w:hAnsi="Bookman Old Style" w:cs="Times New Roman"/>
                <w:sz w:val="24"/>
                <w:szCs w:val="24"/>
              </w:rPr>
              <w:t>Differentiate between funds flow statement and cash flow statement?</w:t>
            </w:r>
          </w:p>
        </w:tc>
        <w:tc>
          <w:tcPr>
            <w:tcW w:w="382" w:type="pct"/>
            <w:vAlign w:val="center"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DB1FD9" w:rsidRPr="00AB585E" w:rsidTr="00B07F82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B1FD9" w:rsidRPr="00DB1FD9" w:rsidRDefault="00DB1FD9" w:rsidP="00DB1F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DB1FD9" w:rsidRPr="00AB585E" w:rsidTr="00B07F82">
        <w:trPr>
          <w:trHeight w:val="395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3664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DB1FD9" w:rsidRPr="00AB585E" w:rsidRDefault="00DB1FD9" w:rsidP="00CE24D1">
            <w:pPr>
              <w:pStyle w:val="NoSpacing"/>
              <w:tabs>
                <w:tab w:val="left" w:pos="360"/>
                <w:tab w:val="left" w:pos="720"/>
              </w:tabs>
              <w:spacing w:line="276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B585E">
              <w:rPr>
                <w:rFonts w:ascii="Bookman Old Style" w:hAnsi="Bookman Old Style"/>
                <w:sz w:val="24"/>
                <w:szCs w:val="24"/>
              </w:rPr>
              <w:t>From the following Balance sheets,   You are required to prepare Statement of Changes in working capital for the year ended 31</w:t>
            </w:r>
            <w:r w:rsidRPr="00AB585E">
              <w:rPr>
                <w:rFonts w:ascii="Bookman Old Style" w:hAnsi="Bookman Old Style"/>
                <w:sz w:val="24"/>
                <w:szCs w:val="24"/>
                <w:vertAlign w:val="superscript"/>
              </w:rPr>
              <w:t>st</w:t>
            </w:r>
            <w:r w:rsidRPr="00AB585E">
              <w:rPr>
                <w:rFonts w:ascii="Bookman Old Style" w:hAnsi="Bookman Old Style"/>
                <w:sz w:val="24"/>
                <w:szCs w:val="24"/>
              </w:rPr>
              <w:t xml:space="preserve"> march, 2021.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522"/>
              <w:gridCol w:w="1620"/>
              <w:gridCol w:w="1440"/>
            </w:tblGrid>
            <w:tr w:rsidR="00DB1FD9" w:rsidRPr="00AB585E" w:rsidTr="00B07F82">
              <w:tc>
                <w:tcPr>
                  <w:tcW w:w="3522" w:type="dxa"/>
                </w:tcPr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 xml:space="preserve">Liabilities </w:t>
                  </w:r>
                </w:p>
              </w:tc>
              <w:tc>
                <w:tcPr>
                  <w:tcW w:w="1620" w:type="dxa"/>
                </w:tcPr>
                <w:p w:rsidR="00DB1FD9" w:rsidRDefault="00DB1FD9" w:rsidP="00B07F82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2022</w:t>
                  </w:r>
                </w:p>
                <w:p w:rsidR="00DB1FD9" w:rsidRPr="00AB585E" w:rsidRDefault="00DB1FD9" w:rsidP="00B07F82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proofErr w:type="spellStart"/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Rs</w:t>
                  </w:r>
                  <w:proofErr w:type="spellEnd"/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.</w:t>
                  </w:r>
                </w:p>
              </w:tc>
              <w:tc>
                <w:tcPr>
                  <w:tcW w:w="1440" w:type="dxa"/>
                </w:tcPr>
                <w:p w:rsidR="00DB1FD9" w:rsidRDefault="00DB1FD9" w:rsidP="00B07F82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2023</w:t>
                  </w:r>
                </w:p>
                <w:p w:rsidR="00DB1FD9" w:rsidRPr="00AB585E" w:rsidRDefault="00DB1FD9" w:rsidP="00B07F82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proofErr w:type="spellStart"/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Rs</w:t>
                  </w:r>
                  <w:proofErr w:type="spellEnd"/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.</w:t>
                  </w:r>
                </w:p>
              </w:tc>
            </w:tr>
            <w:tr w:rsidR="00DB1FD9" w:rsidRPr="00AB585E" w:rsidTr="00B07F82">
              <w:tc>
                <w:tcPr>
                  <w:tcW w:w="3522" w:type="dxa"/>
                </w:tcPr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Share capital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Profit and loss A/c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General Reserve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Provision for tax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Proposed dividend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Bank over Draft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Outstanding Expense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Sundry Creditors</w:t>
                  </w:r>
                </w:p>
              </w:tc>
              <w:tc>
                <w:tcPr>
                  <w:tcW w:w="1620" w:type="dxa"/>
                </w:tcPr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50,000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12,500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10,000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3,000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2,000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3,500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   600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6,500</w:t>
                  </w:r>
                </w:p>
              </w:tc>
              <w:tc>
                <w:tcPr>
                  <w:tcW w:w="1440" w:type="dxa"/>
                </w:tcPr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60,000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17,000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12,500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3,500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2,500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4,500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   400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7,200</w:t>
                  </w:r>
                </w:p>
              </w:tc>
            </w:tr>
            <w:tr w:rsidR="00DB1FD9" w:rsidRPr="00AB585E" w:rsidTr="00B07F82">
              <w:tc>
                <w:tcPr>
                  <w:tcW w:w="3522" w:type="dxa"/>
                </w:tcPr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360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315" w:lineRule="atLeast"/>
                    <w:jc w:val="right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88,100 </w:t>
                  </w:r>
                </w:p>
              </w:tc>
              <w:tc>
                <w:tcPr>
                  <w:tcW w:w="1440" w:type="dxa"/>
                </w:tcPr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315" w:lineRule="atLeast"/>
                    <w:jc w:val="right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1,07,600</w:t>
                  </w:r>
                </w:p>
              </w:tc>
            </w:tr>
            <w:tr w:rsidR="00DB1FD9" w:rsidRPr="00AB585E" w:rsidTr="00B07F82">
              <w:tc>
                <w:tcPr>
                  <w:tcW w:w="3522" w:type="dxa"/>
                </w:tcPr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 xml:space="preserve">Assets </w:t>
                  </w:r>
                </w:p>
              </w:tc>
              <w:tc>
                <w:tcPr>
                  <w:tcW w:w="1620" w:type="dxa"/>
                </w:tcPr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 xml:space="preserve">2022 </w:t>
                  </w:r>
                  <w:proofErr w:type="spellStart"/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Rs</w:t>
                  </w:r>
                  <w:proofErr w:type="spellEnd"/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.</w:t>
                  </w:r>
                </w:p>
              </w:tc>
              <w:tc>
                <w:tcPr>
                  <w:tcW w:w="1440" w:type="dxa"/>
                </w:tcPr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 xml:space="preserve">2023 </w:t>
                  </w:r>
                  <w:proofErr w:type="spellStart"/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Rs</w:t>
                  </w:r>
                  <w:proofErr w:type="spellEnd"/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.</w:t>
                  </w:r>
                </w:p>
              </w:tc>
            </w:tr>
            <w:tr w:rsidR="00DB1FD9" w:rsidRPr="00AB585E" w:rsidTr="00B07F82">
              <w:tc>
                <w:tcPr>
                  <w:tcW w:w="3522" w:type="dxa"/>
                </w:tcPr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Buildings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Furniture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Machinery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Cash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Bank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Sundry debtors</w:t>
                  </w:r>
                </w:p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Prepaid </w:t>
                  </w: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exp. </w:t>
                  </w:r>
                </w:p>
              </w:tc>
              <w:tc>
                <w:tcPr>
                  <w:tcW w:w="1620" w:type="dxa"/>
                </w:tcPr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30,000</w:t>
                  </w:r>
                </w:p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10,000</w:t>
                  </w:r>
                </w:p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25,000</w:t>
                  </w:r>
                </w:p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  3,000</w:t>
                  </w:r>
                </w:p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10,000</w:t>
                  </w:r>
                </w:p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  8,000</w:t>
                  </w:r>
                </w:p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  2,100 </w:t>
                  </w:r>
                </w:p>
              </w:tc>
              <w:tc>
                <w:tcPr>
                  <w:tcW w:w="1440" w:type="dxa"/>
                </w:tcPr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40,000</w:t>
                  </w:r>
                </w:p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  8,000</w:t>
                  </w:r>
                </w:p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25,000</w:t>
                  </w:r>
                </w:p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  2,500</w:t>
                  </w:r>
                </w:p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17,000</w:t>
                  </w:r>
                </w:p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13,600</w:t>
                  </w:r>
                </w:p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  1,500</w:t>
                  </w:r>
                </w:p>
              </w:tc>
            </w:tr>
            <w:tr w:rsidR="00DB1FD9" w:rsidRPr="00AB585E" w:rsidTr="00B07F82">
              <w:tc>
                <w:tcPr>
                  <w:tcW w:w="3522" w:type="dxa"/>
                </w:tcPr>
                <w:p w:rsidR="00DB1FD9" w:rsidRPr="00AB585E" w:rsidRDefault="00DB1FD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360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315" w:lineRule="atLeast"/>
                    <w:jc w:val="right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88,100 </w:t>
                  </w:r>
                </w:p>
              </w:tc>
              <w:tc>
                <w:tcPr>
                  <w:tcW w:w="1440" w:type="dxa"/>
                </w:tcPr>
                <w:p w:rsidR="00DB1FD9" w:rsidRPr="00AB585E" w:rsidRDefault="00DB1FD9" w:rsidP="00794389">
                  <w:pPr>
                    <w:pStyle w:val="NormalWeb"/>
                    <w:spacing w:before="0" w:beforeAutospacing="0" w:after="0" w:afterAutospacing="0" w:line="315" w:lineRule="atLeast"/>
                    <w:jc w:val="right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1,07,600 </w:t>
                  </w:r>
                </w:p>
              </w:tc>
            </w:tr>
          </w:tbl>
          <w:p w:rsidR="00DB1FD9" w:rsidRPr="00AB585E" w:rsidRDefault="00DB1FD9" w:rsidP="00603DBF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82" w:type="pct"/>
            <w:vAlign w:val="center"/>
          </w:tcPr>
          <w:p w:rsidR="00DB1FD9" w:rsidRPr="00AB585E" w:rsidRDefault="00DB1FD9" w:rsidP="00B07F82">
            <w:pPr>
              <w:spacing w:after="0" w:line="240" w:lineRule="auto"/>
              <w:ind w:right="-153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L3</w:t>
            </w:r>
          </w:p>
        </w:tc>
      </w:tr>
      <w:tr w:rsidR="00DB1FD9" w:rsidRPr="00AB585E" w:rsidTr="00B07F82">
        <w:trPr>
          <w:trHeight w:val="36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B1FD9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DB1FD9" w:rsidRPr="00AB585E" w:rsidRDefault="00DB1FD9" w:rsidP="00DB1FD9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DB1FD9" w:rsidRPr="00AB585E" w:rsidTr="00B07F82">
        <w:trPr>
          <w:trHeight w:val="197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</w:tcPr>
          <w:p w:rsidR="00DB1FD9" w:rsidRPr="00AB585E" w:rsidRDefault="00DB1FD9" w:rsidP="00095036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Interpret various types of ratios.</w:t>
            </w:r>
          </w:p>
        </w:tc>
        <w:tc>
          <w:tcPr>
            <w:tcW w:w="382" w:type="pct"/>
            <w:vAlign w:val="center"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DB1FD9" w:rsidRPr="00AB585E" w:rsidTr="00B07F82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DB1FD9" w:rsidRPr="00AB585E" w:rsidTr="00B07F82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DB1FD9" w:rsidRPr="00AB585E" w:rsidRDefault="00DB1FD9" w:rsidP="000950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Summarise the methods and devices used in analysing financial statements?</w:t>
            </w:r>
          </w:p>
        </w:tc>
        <w:tc>
          <w:tcPr>
            <w:tcW w:w="382" w:type="pct"/>
            <w:vAlign w:val="center"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DB1FD9" w:rsidRPr="00AB585E" w:rsidTr="00B07F82">
        <w:trPr>
          <w:trHeight w:val="176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B1FD9" w:rsidRPr="00AB585E" w:rsidRDefault="00DB1FD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</w:tcPr>
          <w:p w:rsidR="00DB1FD9" w:rsidRPr="00AB585E" w:rsidRDefault="00DB1FD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Discuss financial reporting practices in India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DB1FD9" w:rsidRPr="00AB585E" w:rsidRDefault="00DB1FD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</w:tbl>
    <w:p w:rsidR="00D03572" w:rsidRPr="00934388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72" w:rsidRPr="00331C5E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331C5E">
        <w:rPr>
          <w:rFonts w:ascii="Bookman Old Style" w:hAnsi="Bookman Old Style"/>
          <w:b/>
          <w:sz w:val="24"/>
          <w:szCs w:val="24"/>
        </w:rPr>
        <w:t>---oo0oo---</w:t>
      </w:r>
    </w:p>
    <w:p w:rsidR="0010671C" w:rsidRDefault="0010671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10671C" w:rsidRDefault="0010671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10671C" w:rsidRPr="00331C5E" w:rsidRDefault="0010671C" w:rsidP="0010671C">
      <w:pPr>
        <w:pStyle w:val="ListParagraph"/>
        <w:ind w:left="0"/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br/>
        <w:t>Page 3 of 3</w:t>
      </w:r>
    </w:p>
    <w:sectPr w:rsidR="0010671C" w:rsidRPr="00331C5E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25E25"/>
    <w:rsid w:val="00034A6E"/>
    <w:rsid w:val="000466F7"/>
    <w:rsid w:val="00053A2B"/>
    <w:rsid w:val="00095036"/>
    <w:rsid w:val="000A4732"/>
    <w:rsid w:val="000C1D0F"/>
    <w:rsid w:val="000D0B88"/>
    <w:rsid w:val="000F12BE"/>
    <w:rsid w:val="00103309"/>
    <w:rsid w:val="0010671C"/>
    <w:rsid w:val="00107285"/>
    <w:rsid w:val="001150E4"/>
    <w:rsid w:val="00126A17"/>
    <w:rsid w:val="00150DF0"/>
    <w:rsid w:val="00155D25"/>
    <w:rsid w:val="001A01E5"/>
    <w:rsid w:val="00227314"/>
    <w:rsid w:val="00234DD6"/>
    <w:rsid w:val="00243617"/>
    <w:rsid w:val="00271859"/>
    <w:rsid w:val="00284F2E"/>
    <w:rsid w:val="00296345"/>
    <w:rsid w:val="002A58BA"/>
    <w:rsid w:val="002A7366"/>
    <w:rsid w:val="002B12E4"/>
    <w:rsid w:val="002E177B"/>
    <w:rsid w:val="003257AD"/>
    <w:rsid w:val="00331C5E"/>
    <w:rsid w:val="003573F1"/>
    <w:rsid w:val="003659C7"/>
    <w:rsid w:val="003707C9"/>
    <w:rsid w:val="0037165F"/>
    <w:rsid w:val="003778C1"/>
    <w:rsid w:val="003A58A6"/>
    <w:rsid w:val="003C2DD8"/>
    <w:rsid w:val="003D1F3A"/>
    <w:rsid w:val="003E5FE9"/>
    <w:rsid w:val="003F7832"/>
    <w:rsid w:val="004303C4"/>
    <w:rsid w:val="004502AF"/>
    <w:rsid w:val="00456FF1"/>
    <w:rsid w:val="0047454F"/>
    <w:rsid w:val="00474BA7"/>
    <w:rsid w:val="00485725"/>
    <w:rsid w:val="0049721A"/>
    <w:rsid w:val="004E2978"/>
    <w:rsid w:val="00504475"/>
    <w:rsid w:val="00512653"/>
    <w:rsid w:val="005359D1"/>
    <w:rsid w:val="005450AF"/>
    <w:rsid w:val="00554B1A"/>
    <w:rsid w:val="0057448A"/>
    <w:rsid w:val="0059022F"/>
    <w:rsid w:val="00590237"/>
    <w:rsid w:val="00593548"/>
    <w:rsid w:val="005C44DD"/>
    <w:rsid w:val="00603DBF"/>
    <w:rsid w:val="0062034D"/>
    <w:rsid w:val="00632298"/>
    <w:rsid w:val="00655F00"/>
    <w:rsid w:val="006863D7"/>
    <w:rsid w:val="00686D5C"/>
    <w:rsid w:val="0069037C"/>
    <w:rsid w:val="006A2F3F"/>
    <w:rsid w:val="006A6F4B"/>
    <w:rsid w:val="006D5506"/>
    <w:rsid w:val="006D7EC7"/>
    <w:rsid w:val="006E4EE6"/>
    <w:rsid w:val="006F4FA5"/>
    <w:rsid w:val="0071215F"/>
    <w:rsid w:val="007162E1"/>
    <w:rsid w:val="0072633A"/>
    <w:rsid w:val="00730977"/>
    <w:rsid w:val="00750701"/>
    <w:rsid w:val="00754C96"/>
    <w:rsid w:val="00756B56"/>
    <w:rsid w:val="00757172"/>
    <w:rsid w:val="00773123"/>
    <w:rsid w:val="00780A16"/>
    <w:rsid w:val="007847B7"/>
    <w:rsid w:val="007B145D"/>
    <w:rsid w:val="007B2CF8"/>
    <w:rsid w:val="007E064A"/>
    <w:rsid w:val="007F2DB7"/>
    <w:rsid w:val="008166E1"/>
    <w:rsid w:val="00843353"/>
    <w:rsid w:val="00855101"/>
    <w:rsid w:val="00884594"/>
    <w:rsid w:val="00891022"/>
    <w:rsid w:val="00894D3E"/>
    <w:rsid w:val="008A4D57"/>
    <w:rsid w:val="008B5361"/>
    <w:rsid w:val="008C76CE"/>
    <w:rsid w:val="008E32BF"/>
    <w:rsid w:val="0090487D"/>
    <w:rsid w:val="00906B65"/>
    <w:rsid w:val="009071F8"/>
    <w:rsid w:val="00910762"/>
    <w:rsid w:val="00917290"/>
    <w:rsid w:val="0093182A"/>
    <w:rsid w:val="00934388"/>
    <w:rsid w:val="009506BB"/>
    <w:rsid w:val="00990A16"/>
    <w:rsid w:val="009A3557"/>
    <w:rsid w:val="009B5229"/>
    <w:rsid w:val="009C3F91"/>
    <w:rsid w:val="009E6B6B"/>
    <w:rsid w:val="009F0287"/>
    <w:rsid w:val="00A04229"/>
    <w:rsid w:val="00A07AEF"/>
    <w:rsid w:val="00A21A62"/>
    <w:rsid w:val="00A43123"/>
    <w:rsid w:val="00A70A19"/>
    <w:rsid w:val="00AA1A23"/>
    <w:rsid w:val="00AA1D8C"/>
    <w:rsid w:val="00AB5201"/>
    <w:rsid w:val="00AB54D0"/>
    <w:rsid w:val="00AB585E"/>
    <w:rsid w:val="00AD4CC9"/>
    <w:rsid w:val="00AE5C8A"/>
    <w:rsid w:val="00AE789F"/>
    <w:rsid w:val="00AF7F5A"/>
    <w:rsid w:val="00B05E53"/>
    <w:rsid w:val="00B07F82"/>
    <w:rsid w:val="00B11358"/>
    <w:rsid w:val="00B223DF"/>
    <w:rsid w:val="00B34647"/>
    <w:rsid w:val="00B50A9C"/>
    <w:rsid w:val="00B77F34"/>
    <w:rsid w:val="00B93AE5"/>
    <w:rsid w:val="00BA4B0B"/>
    <w:rsid w:val="00BD0A5D"/>
    <w:rsid w:val="00BD5D34"/>
    <w:rsid w:val="00C01AC7"/>
    <w:rsid w:val="00C32165"/>
    <w:rsid w:val="00C32BA6"/>
    <w:rsid w:val="00C476C6"/>
    <w:rsid w:val="00C545C2"/>
    <w:rsid w:val="00C54673"/>
    <w:rsid w:val="00C61C88"/>
    <w:rsid w:val="00C61F61"/>
    <w:rsid w:val="00C84F0A"/>
    <w:rsid w:val="00CB294D"/>
    <w:rsid w:val="00CB55BE"/>
    <w:rsid w:val="00CC569C"/>
    <w:rsid w:val="00CD57BF"/>
    <w:rsid w:val="00CE24D1"/>
    <w:rsid w:val="00CE70A8"/>
    <w:rsid w:val="00CF02ED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1FD9"/>
    <w:rsid w:val="00DB3833"/>
    <w:rsid w:val="00DB3B00"/>
    <w:rsid w:val="00DD02CE"/>
    <w:rsid w:val="00DE5656"/>
    <w:rsid w:val="00DE5CE6"/>
    <w:rsid w:val="00DF5DDF"/>
    <w:rsid w:val="00E05230"/>
    <w:rsid w:val="00E25D12"/>
    <w:rsid w:val="00E267F8"/>
    <w:rsid w:val="00E641F5"/>
    <w:rsid w:val="00E67488"/>
    <w:rsid w:val="00E77988"/>
    <w:rsid w:val="00EB081D"/>
    <w:rsid w:val="00EC17FF"/>
    <w:rsid w:val="00EC60A1"/>
    <w:rsid w:val="00ED6E64"/>
    <w:rsid w:val="00EF14FB"/>
    <w:rsid w:val="00F22185"/>
    <w:rsid w:val="00F22ADF"/>
    <w:rsid w:val="00F25916"/>
    <w:rsid w:val="00F33F39"/>
    <w:rsid w:val="00F558BF"/>
    <w:rsid w:val="00F60B3C"/>
    <w:rsid w:val="00F616CD"/>
    <w:rsid w:val="00F75871"/>
    <w:rsid w:val="00F829DB"/>
    <w:rsid w:val="00FA0243"/>
    <w:rsid w:val="00FA0FCF"/>
    <w:rsid w:val="00FB0EBF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0487D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603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0BF90-2CDE-4A5C-ABE6-1093B430B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96</cp:revision>
  <dcterms:created xsi:type="dcterms:W3CDTF">2018-09-08T07:27:00Z</dcterms:created>
  <dcterms:modified xsi:type="dcterms:W3CDTF">2024-03-11T08:07:00Z</dcterms:modified>
</cp:coreProperties>
</file>